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0F7" w:rsidRPr="00CC0CB5" w:rsidRDefault="00CC0CB5">
      <w:pPr>
        <w:rPr>
          <w:sz w:val="28"/>
        </w:rPr>
      </w:pPr>
      <w:r>
        <w:tab/>
      </w:r>
      <w:r>
        <w:rPr>
          <w:sz w:val="28"/>
        </w:rPr>
        <w:t xml:space="preserve">We discussed Chapter 4: Raising Expectations, in “Writing essentials”.  We have seen improvements in the third graders writing from the changes we made after Chapters 1 &amp; 2.  However, after reading Chapter 4, we need to model editing frequently, and include intentional teaching of peer editing skills.  We also discussed strategies such as “share the pen”, class stories, student examples, and web based examples to use for modeling and instruction of peer editing.  </w:t>
      </w:r>
      <w:bookmarkStart w:id="0" w:name="_GoBack"/>
      <w:bookmarkEnd w:id="0"/>
    </w:p>
    <w:sectPr w:rsidR="009020F7" w:rsidRPr="00CC0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CB5"/>
    <w:rsid w:val="009020F7"/>
    <w:rsid w:val="00CC0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2012-02-02T22:22:00Z</dcterms:created>
  <dcterms:modified xsi:type="dcterms:W3CDTF">2012-02-02T22:28:00Z</dcterms:modified>
</cp:coreProperties>
</file>